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E6" w:rsidRPr="000B51E6" w:rsidRDefault="000B51E6" w:rsidP="000B51E6">
      <w:pPr>
        <w:adjustRightInd/>
        <w:snapToGrid/>
        <w:spacing w:before="360" w:after="360"/>
        <w:outlineLvl w:val="0"/>
        <w:rPr>
          <w:rFonts w:ascii="inherit" w:eastAsia="宋体" w:hAnsi="inherit" w:cs="宋体"/>
          <w:b/>
          <w:bCs/>
          <w:kern w:val="36"/>
          <w:sz w:val="36"/>
          <w:szCs w:val="36"/>
        </w:rPr>
      </w:pPr>
      <w:r w:rsidRPr="000B51E6">
        <w:rPr>
          <w:rFonts w:ascii="inherit" w:eastAsia="宋体" w:hAnsi="inherit" w:cs="宋体"/>
          <w:b/>
          <w:bCs/>
          <w:kern w:val="36"/>
          <w:sz w:val="36"/>
          <w:szCs w:val="36"/>
        </w:rPr>
        <w:t>贝腾滤芯</w:t>
      </w:r>
      <w:r w:rsidRPr="000B51E6">
        <w:rPr>
          <w:rFonts w:ascii="inherit" w:eastAsia="宋体" w:hAnsi="inherit" w:cs="宋体"/>
          <w:b/>
          <w:bCs/>
          <w:kern w:val="36"/>
          <w:sz w:val="36"/>
          <w:szCs w:val="36"/>
        </w:rPr>
        <w:t xml:space="preserve"> FE336 FE385 FE425 FE465</w:t>
      </w:r>
    </w:p>
    <w:p w:rsidR="000B51E6" w:rsidRPr="000B51E6" w:rsidRDefault="000B51E6" w:rsidP="000B51E6">
      <w:pPr>
        <w:adjustRightInd/>
        <w:snapToGrid/>
        <w:spacing w:after="0"/>
        <w:rPr>
          <w:rFonts w:ascii="宋体" w:eastAsia="宋体" w:hAnsi="宋体" w:cs="宋体"/>
          <w:sz w:val="24"/>
          <w:szCs w:val="24"/>
        </w:rPr>
      </w:pPr>
    </w:p>
    <w:p w:rsidR="000B51E6" w:rsidRPr="000B51E6" w:rsidRDefault="000B51E6" w:rsidP="000B51E6">
      <w:pPr>
        <w:shd w:val="clear" w:color="auto" w:fill="FFFFFF"/>
        <w:adjustRightInd/>
        <w:snapToGrid/>
        <w:spacing w:after="336"/>
        <w:rPr>
          <w:rFonts w:ascii="微软雅黑" w:hAnsi="微软雅黑" w:cs="宋体"/>
          <w:color w:val="121212"/>
          <w:sz w:val="27"/>
          <w:szCs w:val="27"/>
        </w:rPr>
      </w:pPr>
      <w:r>
        <w:rPr>
          <w:rFonts w:ascii="微软雅黑" w:hAnsi="微软雅黑" w:cs="宋体" w:hint="eastAsia"/>
          <w:color w:val="121212"/>
          <w:sz w:val="27"/>
          <w:szCs w:val="27"/>
        </w:rPr>
        <w:t>1</w:t>
      </w:r>
      <w:r w:rsidRPr="000B51E6">
        <w:rPr>
          <w:rFonts w:ascii="微软雅黑" w:hAnsi="微软雅黑" w:cs="宋体" w:hint="eastAsia"/>
          <w:color w:val="121212"/>
          <w:sz w:val="27"/>
          <w:szCs w:val="27"/>
        </w:rPr>
        <w:t>国产品牌滤芯均为我司生产的替代原厂品牌滤芯，其过滤滤材采用德国原装进口HV公司产品，注册商标为“佳洁”牌。本公司涉及的其它品牌均无品牌意义，只是作为产品型号参照和客户选型对照使用。进口滤芯和过滤器为原装进口，有防伪标志。我司长期为国内各大企业贴牌生产各种款式的压缩空气精密过滤器滤芯。</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供应贝腾滤芯</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产品属性： 品牌: 佳洁</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适用介质： 空气</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供应情况： 有货</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适用范围： 石油，化工，电力，钢铁，船舶，喷涂，液压机械，汽车等行业</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使用寿命： 8000小时</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产品型号：</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BT026-S BT026-P BT026-U BT026-F BT026-H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BT038-S BT038-P BT038-U BT038-F BT038-H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BT065-S BT065-P BT065-U BT065-F BT065-H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BT085-S BT085-P BT085-U BT085-F BT085-H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BT106-S BT106-p BT106-U BT106-F BT106-H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lastRenderedPageBreak/>
        <w:t>BT146-S BT146-P BT146-U BT146-F BT146-H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BT165-S BT165-P BT165-U BT165-F BT165-H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BT206-S BT165-P BT165-U BT165-F BT165-H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BT248-S BT248-P BT248-U BT248-F BT248-H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BT295-S BT295-p BT295-U BT295-F BT295-H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BT336-S BT336-P BT336-U BT336-F BT336-H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BT385-S BT385-P BT385-U BT385-F BT385-H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BT425-S BT425-P BT425-U BT425-F BT425-H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BT465-S BT425-P BT425-U BT425-F BT425-H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FE026-S FE026-P FE026-U FE026-F FE026-H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FE038-S FE038-P FE038-U FE038-F FE038-H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FE065-S FE065-P FE065-U FE065-F FE065-H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FE085-S FE085-P FE085-U FE085-F FE085-H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FE106-S FE106-p FE106-U FE106-F FE106-H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FE146-S FE146-P FE146-U FE146-F FE146-H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FE165-S FE165-P FE165-U FE165-F FE165-H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FE206-S FE165-P FE165-U FE165-F FE165-H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lastRenderedPageBreak/>
        <w:t>FE248-S FE248-P FE248-U FE248-F FE248-H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FE295-S FE295-p FE295-U FE295-F FE295-H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FE336-S FE336-P FE336-U FE336-F FE336-H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FE385-S FE385-P FE385-U FE385-F FE385-H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FE425-S FE425-P FE425-U FE425-F FE425-H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FE465-S FE425-P FE425-U FE425-F FE425-H</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产品描述：</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滤芯概念：利用吸附式、凝聚式等过滤原理除去空气中的油、水等杂质的过滤设备材料，用于过滤器中。</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主要构成:滤纸、骨架、海绵等</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特点：</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S级滤芯，功能为除固体颗粒、水和油，过滤精度为3μm；</w:t>
      </w:r>
      <w:r w:rsidRPr="000B51E6">
        <w:rPr>
          <w:rFonts w:ascii="微软雅黑" w:hAnsi="微软雅黑" w:cs="宋体" w:hint="eastAsia"/>
          <w:color w:val="121212"/>
          <w:sz w:val="27"/>
          <w:szCs w:val="27"/>
        </w:rPr>
        <w:br/>
        <w:t>P级滤芯，功能为除固体颗粒、水和油，过滤精度为3μm；</w:t>
      </w:r>
      <w:r w:rsidRPr="000B51E6">
        <w:rPr>
          <w:rFonts w:ascii="微软雅黑" w:hAnsi="微软雅黑" w:cs="宋体" w:hint="eastAsia"/>
          <w:color w:val="121212"/>
          <w:sz w:val="27"/>
          <w:szCs w:val="27"/>
        </w:rPr>
        <w:br/>
        <w:t>U级滤芯，功能为除固体颗粒、水和油，过滤精度为1μm；</w:t>
      </w:r>
      <w:r w:rsidRPr="000B51E6">
        <w:rPr>
          <w:rFonts w:ascii="微软雅黑" w:hAnsi="微软雅黑" w:cs="宋体" w:hint="eastAsia"/>
          <w:color w:val="121212"/>
          <w:sz w:val="27"/>
          <w:szCs w:val="27"/>
        </w:rPr>
        <w:br/>
        <w:t>F级滤芯，功能为除粉尘，过滤精度为0.01μm；</w:t>
      </w:r>
      <w:r w:rsidRPr="000B51E6">
        <w:rPr>
          <w:rFonts w:ascii="微软雅黑" w:hAnsi="微软雅黑" w:cs="宋体" w:hint="eastAsia"/>
          <w:color w:val="121212"/>
          <w:sz w:val="27"/>
          <w:szCs w:val="27"/>
        </w:rPr>
        <w:br/>
        <w:t>H级滤芯，功能为除固体颗粒、水和油，过滤精度为0.1μm；</w:t>
      </w:r>
    </w:p>
    <w:p w:rsidR="000B51E6" w:rsidRDefault="000B51E6" w:rsidP="000B51E6">
      <w:pPr>
        <w:shd w:val="clear" w:color="auto" w:fill="FFFFFF"/>
        <w:adjustRightInd/>
        <w:snapToGrid/>
        <w:spacing w:before="336" w:after="336"/>
        <w:rPr>
          <w:rFonts w:ascii="微软雅黑" w:hAnsi="微软雅黑" w:cs="宋体" w:hint="eastAsia"/>
          <w:color w:val="121212"/>
          <w:sz w:val="27"/>
          <w:szCs w:val="27"/>
        </w:rPr>
      </w:pPr>
      <w:r w:rsidRPr="000B51E6">
        <w:rPr>
          <w:rFonts w:ascii="微软雅黑" w:hAnsi="微软雅黑" w:cs="宋体" w:hint="eastAsia"/>
          <w:color w:val="121212"/>
          <w:sz w:val="27"/>
          <w:szCs w:val="27"/>
        </w:rPr>
        <w:t>压缩空气中的污染物主要有两种，一种是被吸入压缩机的大气污染物,其中80％直径在2μm以下；另一种是压缩机的带出物，呈烟雾状态，消散开来便成为0.01~0.8μm的气溶胶。一般性质的滤芯可以除掉大部份液体和固体物质微粒，其粒径一般大于1μm，而要除掉微小的固体粒子以及油水的气溶胶，就必须采用精密滤芯。</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hint="eastAsia"/>
          <w:sz w:val="21"/>
          <w:szCs w:val="21"/>
        </w:rPr>
        <w:lastRenderedPageBreak/>
        <w:t>单位：杭州佳洁机电设备有限公司</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sz w:val="21"/>
          <w:szCs w:val="21"/>
        </w:rPr>
        <w:t xml:space="preserve"> </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hint="eastAsia"/>
          <w:sz w:val="21"/>
          <w:szCs w:val="21"/>
        </w:rPr>
        <w:t>地址：杭州市江干区石大路268号</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sz w:val="21"/>
          <w:szCs w:val="21"/>
        </w:rPr>
        <w:t xml:space="preserve"> </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hint="eastAsia"/>
          <w:sz w:val="21"/>
          <w:szCs w:val="21"/>
        </w:rPr>
        <w:t>电话：0571-86458031 传真：0571-86465021</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sz w:val="21"/>
          <w:szCs w:val="21"/>
        </w:rPr>
        <w:t xml:space="preserve"> </w:t>
      </w:r>
    </w:p>
    <w:p w:rsidR="000B51E6" w:rsidRPr="00A86802"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hint="eastAsia"/>
          <w:sz w:val="21"/>
          <w:szCs w:val="21"/>
        </w:rPr>
        <w:t>手机：13606607916 E-mai:zsp615@163.com 网址：www.86458031.com</w:t>
      </w:r>
    </w:p>
    <w:p w:rsidR="000B51E6" w:rsidRPr="00A86802" w:rsidRDefault="000B51E6" w:rsidP="000B51E6">
      <w:pPr>
        <w:adjustRightInd/>
        <w:snapToGrid/>
        <w:spacing w:after="0"/>
        <w:rPr>
          <w:rFonts w:asciiTheme="majorEastAsia" w:eastAsiaTheme="majorEastAsia" w:hAnsiTheme="majorEastAsia" w:cs="宋体"/>
          <w:sz w:val="21"/>
          <w:szCs w:val="21"/>
        </w:rPr>
      </w:pPr>
    </w:p>
    <w:p w:rsidR="000B51E6" w:rsidRDefault="000B51E6" w:rsidP="000B51E6">
      <w:pPr>
        <w:adjustRightInd/>
        <w:snapToGrid/>
        <w:spacing w:after="0"/>
        <w:rPr>
          <w:rFonts w:asciiTheme="majorEastAsia" w:eastAsiaTheme="majorEastAsia" w:hAnsiTheme="majorEastAsia" w:cs="宋体"/>
          <w:sz w:val="21"/>
          <w:szCs w:val="21"/>
        </w:rPr>
      </w:pPr>
      <w:r w:rsidRPr="00A86802">
        <w:rPr>
          <w:rFonts w:asciiTheme="majorEastAsia" w:eastAsiaTheme="majorEastAsia" w:hAnsiTheme="majorEastAsia" w:cs="宋体" w:hint="eastAsia"/>
          <w:sz w:val="21"/>
          <w:szCs w:val="21"/>
        </w:rPr>
        <w:t>联系人；朱赛萍</w:t>
      </w:r>
    </w:p>
    <w:p w:rsidR="000B51E6" w:rsidRPr="000B51E6" w:rsidRDefault="000B51E6" w:rsidP="000B51E6">
      <w:pPr>
        <w:shd w:val="clear" w:color="auto" w:fill="FFFFFF"/>
        <w:adjustRightInd/>
        <w:snapToGrid/>
        <w:spacing w:before="336" w:after="336"/>
        <w:rPr>
          <w:rFonts w:ascii="微软雅黑" w:hAnsi="微软雅黑" w:cs="宋体" w:hint="eastAsia"/>
          <w:color w:val="121212"/>
          <w:sz w:val="27"/>
          <w:szCs w:val="27"/>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6E" w:rsidRDefault="00705A6E" w:rsidP="000B51E6">
      <w:pPr>
        <w:spacing w:after="0"/>
      </w:pPr>
      <w:r>
        <w:separator/>
      </w:r>
    </w:p>
  </w:endnote>
  <w:endnote w:type="continuationSeparator" w:id="0">
    <w:p w:rsidR="00705A6E" w:rsidRDefault="00705A6E" w:rsidP="000B51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6E" w:rsidRDefault="00705A6E" w:rsidP="000B51E6">
      <w:pPr>
        <w:spacing w:after="0"/>
      </w:pPr>
      <w:r>
        <w:separator/>
      </w:r>
    </w:p>
  </w:footnote>
  <w:footnote w:type="continuationSeparator" w:id="0">
    <w:p w:rsidR="00705A6E" w:rsidRDefault="00705A6E" w:rsidP="000B51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B51E6"/>
    <w:rsid w:val="00323B43"/>
    <w:rsid w:val="003D37D8"/>
    <w:rsid w:val="00426133"/>
    <w:rsid w:val="004358AB"/>
    <w:rsid w:val="00705A6E"/>
    <w:rsid w:val="008B7726"/>
    <w:rsid w:val="00B50C3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B51E6"/>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1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B51E6"/>
    <w:rPr>
      <w:rFonts w:ascii="Tahoma" w:hAnsi="Tahoma"/>
      <w:sz w:val="18"/>
      <w:szCs w:val="18"/>
    </w:rPr>
  </w:style>
  <w:style w:type="paragraph" w:styleId="a4">
    <w:name w:val="footer"/>
    <w:basedOn w:val="a"/>
    <w:link w:val="Char0"/>
    <w:uiPriority w:val="99"/>
    <w:semiHidden/>
    <w:unhideWhenUsed/>
    <w:rsid w:val="000B51E6"/>
    <w:pPr>
      <w:tabs>
        <w:tab w:val="center" w:pos="4153"/>
        <w:tab w:val="right" w:pos="8306"/>
      </w:tabs>
    </w:pPr>
    <w:rPr>
      <w:sz w:val="18"/>
      <w:szCs w:val="18"/>
    </w:rPr>
  </w:style>
  <w:style w:type="character" w:customStyle="1" w:styleId="Char0">
    <w:name w:val="页脚 Char"/>
    <w:basedOn w:val="a0"/>
    <w:link w:val="a4"/>
    <w:uiPriority w:val="99"/>
    <w:semiHidden/>
    <w:rsid w:val="000B51E6"/>
    <w:rPr>
      <w:rFonts w:ascii="Tahoma" w:hAnsi="Tahoma"/>
      <w:sz w:val="18"/>
      <w:szCs w:val="18"/>
    </w:rPr>
  </w:style>
  <w:style w:type="character" w:customStyle="1" w:styleId="1Char">
    <w:name w:val="标题 1 Char"/>
    <w:basedOn w:val="a0"/>
    <w:link w:val="1"/>
    <w:uiPriority w:val="9"/>
    <w:rsid w:val="000B51E6"/>
    <w:rPr>
      <w:rFonts w:ascii="宋体" w:eastAsia="宋体" w:hAnsi="宋体" w:cs="宋体"/>
      <w:b/>
      <w:bCs/>
      <w:kern w:val="36"/>
      <w:sz w:val="48"/>
      <w:szCs w:val="48"/>
    </w:rPr>
  </w:style>
  <w:style w:type="character" w:styleId="a5">
    <w:name w:val="Hyperlink"/>
    <w:basedOn w:val="a0"/>
    <w:uiPriority w:val="99"/>
    <w:semiHidden/>
    <w:unhideWhenUsed/>
    <w:rsid w:val="000B51E6"/>
    <w:rPr>
      <w:color w:val="0000FF"/>
      <w:u w:val="single"/>
    </w:rPr>
  </w:style>
  <w:style w:type="paragraph" w:styleId="a6">
    <w:name w:val="Normal (Web)"/>
    <w:basedOn w:val="a"/>
    <w:uiPriority w:val="99"/>
    <w:semiHidden/>
    <w:unhideWhenUsed/>
    <w:rsid w:val="000B51E6"/>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0B51E6"/>
    <w:pPr>
      <w:spacing w:after="0"/>
    </w:pPr>
    <w:rPr>
      <w:sz w:val="18"/>
      <w:szCs w:val="18"/>
    </w:rPr>
  </w:style>
  <w:style w:type="character" w:customStyle="1" w:styleId="Char1">
    <w:name w:val="批注框文本 Char"/>
    <w:basedOn w:val="a0"/>
    <w:link w:val="a7"/>
    <w:uiPriority w:val="99"/>
    <w:semiHidden/>
    <w:rsid w:val="000B51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71029207">
      <w:bodyDiv w:val="1"/>
      <w:marLeft w:val="0"/>
      <w:marRight w:val="0"/>
      <w:marTop w:val="0"/>
      <w:marBottom w:val="0"/>
      <w:divBdr>
        <w:top w:val="none" w:sz="0" w:space="0" w:color="auto"/>
        <w:left w:val="none" w:sz="0" w:space="0" w:color="auto"/>
        <w:bottom w:val="none" w:sz="0" w:space="0" w:color="auto"/>
        <w:right w:val="none" w:sz="0" w:space="0" w:color="auto"/>
      </w:divBdr>
      <w:divsChild>
        <w:div w:id="205526992">
          <w:marLeft w:val="0"/>
          <w:marRight w:val="0"/>
          <w:marTop w:val="0"/>
          <w:marBottom w:val="0"/>
          <w:divBdr>
            <w:top w:val="none" w:sz="0" w:space="0" w:color="auto"/>
            <w:left w:val="none" w:sz="0" w:space="0" w:color="auto"/>
            <w:bottom w:val="none" w:sz="0" w:space="0" w:color="auto"/>
            <w:right w:val="none" w:sz="0" w:space="0" w:color="auto"/>
          </w:divBdr>
          <w:divsChild>
            <w:div w:id="561872605">
              <w:marLeft w:val="0"/>
              <w:marRight w:val="0"/>
              <w:marTop w:val="0"/>
              <w:marBottom w:val="0"/>
              <w:divBdr>
                <w:top w:val="none" w:sz="0" w:space="0" w:color="auto"/>
                <w:left w:val="none" w:sz="0" w:space="0" w:color="auto"/>
                <w:bottom w:val="none" w:sz="0" w:space="0" w:color="auto"/>
                <w:right w:val="none" w:sz="0" w:space="0" w:color="auto"/>
              </w:divBdr>
              <w:divsChild>
                <w:div w:id="461072946">
                  <w:marLeft w:val="0"/>
                  <w:marRight w:val="0"/>
                  <w:marTop w:val="0"/>
                  <w:marBottom w:val="0"/>
                  <w:divBdr>
                    <w:top w:val="none" w:sz="0" w:space="0" w:color="auto"/>
                    <w:left w:val="none" w:sz="0" w:space="0" w:color="auto"/>
                    <w:bottom w:val="none" w:sz="0" w:space="0" w:color="auto"/>
                    <w:right w:val="none" w:sz="0" w:space="0" w:color="auto"/>
                  </w:divBdr>
                  <w:divsChild>
                    <w:div w:id="1848981481">
                      <w:marLeft w:val="0"/>
                      <w:marRight w:val="0"/>
                      <w:marTop w:val="0"/>
                      <w:marBottom w:val="0"/>
                      <w:divBdr>
                        <w:top w:val="none" w:sz="0" w:space="0" w:color="auto"/>
                        <w:left w:val="none" w:sz="0" w:space="0" w:color="auto"/>
                        <w:bottom w:val="none" w:sz="0" w:space="0" w:color="auto"/>
                        <w:right w:val="none" w:sz="0" w:space="0" w:color="auto"/>
                      </w:divBdr>
                      <w:divsChild>
                        <w:div w:id="260571426">
                          <w:marLeft w:val="0"/>
                          <w:marRight w:val="0"/>
                          <w:marTop w:val="0"/>
                          <w:marBottom w:val="0"/>
                          <w:divBdr>
                            <w:top w:val="none" w:sz="0" w:space="0" w:color="auto"/>
                            <w:left w:val="none" w:sz="0" w:space="0" w:color="auto"/>
                            <w:bottom w:val="none" w:sz="0" w:space="0" w:color="auto"/>
                            <w:right w:val="none" w:sz="0" w:space="0" w:color="auto"/>
                          </w:divBdr>
                        </w:div>
                      </w:divsChild>
                    </w:div>
                    <w:div w:id="1474718251">
                      <w:marLeft w:val="210"/>
                      <w:marRight w:val="0"/>
                      <w:marTop w:val="0"/>
                      <w:marBottom w:val="0"/>
                      <w:divBdr>
                        <w:top w:val="none" w:sz="0" w:space="0" w:color="auto"/>
                        <w:left w:val="none" w:sz="0" w:space="0" w:color="auto"/>
                        <w:bottom w:val="none" w:sz="0" w:space="0" w:color="auto"/>
                        <w:right w:val="none" w:sz="0" w:space="0" w:color="auto"/>
                      </w:divBdr>
                      <w:divsChild>
                        <w:div w:id="1600724029">
                          <w:marLeft w:val="0"/>
                          <w:marRight w:val="0"/>
                          <w:marTop w:val="0"/>
                          <w:marBottom w:val="0"/>
                          <w:divBdr>
                            <w:top w:val="none" w:sz="0" w:space="0" w:color="auto"/>
                            <w:left w:val="none" w:sz="0" w:space="0" w:color="auto"/>
                            <w:bottom w:val="none" w:sz="0" w:space="0" w:color="auto"/>
                            <w:right w:val="none" w:sz="0" w:space="0" w:color="auto"/>
                          </w:divBdr>
                          <w:divsChild>
                            <w:div w:id="1187015850">
                              <w:marLeft w:val="0"/>
                              <w:marRight w:val="0"/>
                              <w:marTop w:val="0"/>
                              <w:marBottom w:val="0"/>
                              <w:divBdr>
                                <w:top w:val="none" w:sz="0" w:space="0" w:color="auto"/>
                                <w:left w:val="none" w:sz="0" w:space="0" w:color="auto"/>
                                <w:bottom w:val="none" w:sz="0" w:space="0" w:color="auto"/>
                                <w:right w:val="none" w:sz="0" w:space="0" w:color="auto"/>
                              </w:divBdr>
                              <w:divsChild>
                                <w:div w:id="528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7102">
          <w:marLeft w:val="0"/>
          <w:marRight w:val="0"/>
          <w:marTop w:val="0"/>
          <w:marBottom w:val="0"/>
          <w:divBdr>
            <w:top w:val="none" w:sz="0" w:space="0" w:color="auto"/>
            <w:left w:val="none" w:sz="0" w:space="0" w:color="auto"/>
            <w:bottom w:val="none" w:sz="0" w:space="0" w:color="auto"/>
            <w:right w:val="none" w:sz="0" w:space="0" w:color="auto"/>
          </w:divBdr>
          <w:divsChild>
            <w:div w:id="240989086">
              <w:marLeft w:val="0"/>
              <w:marRight w:val="0"/>
              <w:marTop w:val="240"/>
              <w:marBottom w:val="0"/>
              <w:divBdr>
                <w:top w:val="none" w:sz="0" w:space="0" w:color="auto"/>
                <w:left w:val="none" w:sz="0" w:space="0" w:color="auto"/>
                <w:bottom w:val="none" w:sz="0" w:space="0" w:color="auto"/>
                <w:right w:val="none" w:sz="0" w:space="0" w:color="auto"/>
              </w:divBdr>
              <w:divsChild>
                <w:div w:id="1903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2022-09-06T02:44:00Z</dcterms:modified>
</cp:coreProperties>
</file>